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20" w:lineRule="auto"/>
        <w:ind w:left="0" w:firstLine="0"/>
        <w:rPr>
          <w:rFonts w:ascii="Roboto" w:cs="Roboto" w:eastAsia="Roboto" w:hAnsi="Roboto"/>
          <w:color w:val="283c46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6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at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Cinzel">
    <w:embedRegular w:fontKey="{00000000-0000-0000-0000-000000000000}" r:id="rId9" w:subsetted="0"/>
    <w:embedBold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3">
    <w:pPr>
      <w:pageBreakBefore w:val="0"/>
      <w:jc w:val="center"/>
      <w:rPr>
        <w:rFonts w:ascii="Lato" w:cs="Lato" w:eastAsia="Lato" w:hAnsi="Lato"/>
        <w:sz w:val="4"/>
        <w:szCs w:val="4"/>
      </w:rPr>
    </w:pPr>
    <w:r w:rsidDel="00000000" w:rsidR="00000000" w:rsidRPr="00000000">
      <w:rPr>
        <w:rtl w:val="0"/>
      </w:rPr>
      <w:t xml:space="preserve">_________________________________________________________________________________________</w:t>
      <w:br w:type="textWrapping"/>
    </w:r>
    <w:r w:rsidDel="00000000" w:rsidR="00000000" w:rsidRPr="00000000">
      <w:rPr>
        <w:rFonts w:ascii="Lato" w:cs="Lato" w:eastAsia="Lato" w:hAnsi="Lato"/>
        <w:rtl w:val="0"/>
      </w:rPr>
      <w:t xml:space="preserve">St. Helen  |  302 N. Madison St, Hebron, IN 46341  |  </w:t>
    </w:r>
    <w:r w:rsidDel="00000000" w:rsidR="00000000" w:rsidRPr="00000000">
      <w:rPr>
        <w:rFonts w:ascii="Lato" w:cs="Lato" w:eastAsia="Lato" w:hAnsi="Lato"/>
        <w:rtl w:val="0"/>
      </w:rPr>
      <w:t xml:space="preserve">(219) 996-4611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2">
    <w:pPr>
      <w:pageBreakBefore w:val="0"/>
      <w:jc w:val="center"/>
      <w:rPr/>
    </w:pPr>
    <w:r w:rsidDel="00000000" w:rsidR="00000000" w:rsidRPr="00000000">
      <w:rPr/>
      <w:drawing>
        <wp:inline distB="114300" distT="114300" distL="114300" distR="114300">
          <wp:extent cx="4565196" cy="785813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565196" cy="7858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inzel" w:cs="Cinzel" w:eastAsia="Cinzel" w:hAnsi="Cinzel"/>
        <w:color w:val="202124"/>
        <w:sz w:val="21"/>
        <w:szCs w:val="21"/>
        <w:highlight w:val="white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10" Type="http://schemas.openxmlformats.org/officeDocument/2006/relationships/font" Target="fonts/Cinzel-bold.ttf"/><Relationship Id="rId9" Type="http://schemas.openxmlformats.org/officeDocument/2006/relationships/font" Target="fonts/Cinzel-regular.ttf"/><Relationship Id="rId5" Type="http://schemas.openxmlformats.org/officeDocument/2006/relationships/font" Target="fonts/Lato-regular.ttf"/><Relationship Id="rId6" Type="http://schemas.openxmlformats.org/officeDocument/2006/relationships/font" Target="fonts/Lato-bold.ttf"/><Relationship Id="rId7" Type="http://schemas.openxmlformats.org/officeDocument/2006/relationships/font" Target="fonts/Lato-italic.ttf"/><Relationship Id="rId8" Type="http://schemas.openxmlformats.org/officeDocument/2006/relationships/font" Target="fonts/La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